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7B8E" w:rsidRPr="00997B8E" w:rsidRDefault="00CE5530" w:rsidP="00997B8E">
      <w:pPr>
        <w:pBdr>
          <w:bottom w:val="single" w:sz="6" w:space="3" w:color="DDDDDD"/>
        </w:pBdr>
        <w:shd w:val="clear" w:color="auto" w:fill="FFFFFF"/>
        <w:spacing w:line="288" w:lineRule="atLeast"/>
        <w:jc w:val="both"/>
        <w:outlineLvl w:val="2"/>
        <w:rPr>
          <w:rFonts w:ascii="Georgia" w:eastAsia="Times New Roman" w:hAnsi="Georgia" w:cs="Times New Roman"/>
          <w:color w:val="333333"/>
          <w:sz w:val="29"/>
          <w:szCs w:val="29"/>
          <w:lang w:eastAsia="en-GB"/>
        </w:rPr>
      </w:pPr>
      <w:r>
        <w:fldChar w:fldCharType="begin"/>
      </w:r>
      <w:r>
        <w:instrText xml:space="preserve"> HYPERLINK "http://www.thejfblogit.co.uk/2011/07/15/so-what-is-sales-2-0-anyone/" </w:instrText>
      </w:r>
      <w:r>
        <w:fldChar w:fldCharType="separate"/>
      </w:r>
      <w:r w:rsidR="00997B8E" w:rsidRPr="00997B8E">
        <w:rPr>
          <w:rFonts w:ascii="Georgia" w:eastAsia="Times New Roman" w:hAnsi="Georgia" w:cs="Times New Roman"/>
          <w:color w:val="557799"/>
          <w:sz w:val="29"/>
          <w:szCs w:val="29"/>
          <w:bdr w:val="none" w:sz="0" w:space="0" w:color="auto" w:frame="1"/>
          <w:lang w:eastAsia="en-GB"/>
        </w:rPr>
        <w:t>So, what is Sales 2.0? ……Anyone?</w:t>
      </w:r>
      <w:r>
        <w:rPr>
          <w:rFonts w:ascii="Georgia" w:eastAsia="Times New Roman" w:hAnsi="Georgia" w:cs="Times New Roman"/>
          <w:color w:val="557799"/>
          <w:sz w:val="29"/>
          <w:szCs w:val="29"/>
          <w:bdr w:val="none" w:sz="0" w:space="0" w:color="auto" w:frame="1"/>
          <w:lang w:eastAsia="en-GB"/>
        </w:rPr>
        <w:fldChar w:fldCharType="end"/>
      </w:r>
    </w:p>
    <w:p w:rsidR="00997B8E" w:rsidRDefault="00997B8E" w:rsidP="00997B8E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Can you hear that?</w:t>
      </w:r>
    </w:p>
    <w:p w:rsidR="00997B8E" w:rsidRDefault="00997B8E" w:rsidP="00997B8E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Can you hear the deathly silence …?</w:t>
      </w:r>
    </w:p>
    <w:p w:rsidR="00997B8E" w:rsidRDefault="00997B8E" w:rsidP="00997B8E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It is what I have been listening to for the past five years; hardly a murmur.</w:t>
      </w:r>
    </w:p>
    <w:p w:rsidR="00997B8E" w:rsidRDefault="00997B8E" w:rsidP="00997B8E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And do you know what? I am not at all surprised. If the man who first coined the term, way back in 2006 cannot describe it, then the rest of you have little chance.</w:t>
      </w:r>
    </w:p>
    <w:p w:rsidR="00997B8E" w:rsidRDefault="00997B8E" w:rsidP="00997B8E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It was of course, Mr Sales 2.o, Nigel Edelshain, who one bright and sunny summer’s day, dreamed it all up – and then failed to copyright it, thus losing out on a small fortune, whilst watching others gorge themselves at this new trough of opportunity. In fact, many have become obscenely obese.</w:t>
      </w:r>
    </w:p>
    <w:p w:rsidR="00997B8E" w:rsidRDefault="00997B8E" w:rsidP="00997B8E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But I would never consider criticizing our young “inventor” He is a very fine man, and could not possibly have imagined at the time, that his very simple “conclusions” would change the selling landscape for ever – after all, logically, the canvas that we had become so used to – so comfortable with – was already more than 2000 years old?</w:t>
      </w:r>
    </w:p>
    <w:p w:rsidR="00997B8E" w:rsidRDefault="00997B8E" w:rsidP="00997B8E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Now we have an entire industry based around a “phenomenon” which nobody really understands. And no doubt the debate will continue, right around the globe, probably until England are awarded the World Cup – yes, probably forever, or at least until somebody, somewhere, on a bright and sunny summer’s day, has a “eureka” moment, and introduces us to Sales 3.0. Did I just hear the scurrying of feet, heading for the local Patent Office?</w:t>
      </w:r>
    </w:p>
    <w:p w:rsidR="00997B8E" w:rsidRDefault="00997B8E" w:rsidP="00997B8E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So, here we are: We have Sales 2.0 solutions; Sales 2.0 websites; Sales 2.0 conferences; Sales 2.0 compliance …. Etc.</w:t>
      </w:r>
    </w:p>
    <w:p w:rsidR="00997B8E" w:rsidRDefault="00997B8E" w:rsidP="00997B8E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I am going to issue a challenge: To the person, or persons, who can provide me with the best, clear, concise and coherent – dare I add plausible – definition of what Sales 2.0 actually is, I will award a bottle of </w:t>
      </w:r>
      <w:hyperlink r:id="rId5" w:tgtFrame="_blank" w:history="1">
        <w:r>
          <w:rPr>
            <w:rStyle w:val="Hyperlink"/>
            <w:rFonts w:ascii="Verdana" w:hAnsi="Verdana"/>
            <w:sz w:val="18"/>
            <w:szCs w:val="18"/>
          </w:rPr>
          <w:t>Roederer Cristal champagne</w:t>
        </w:r>
      </w:hyperlink>
      <w:r>
        <w:rPr>
          <w:rFonts w:ascii="Verdana" w:hAnsi="Verdana"/>
          <w:color w:val="333333"/>
          <w:sz w:val="18"/>
          <w:szCs w:val="18"/>
        </w:rPr>
        <w:t> - deal?</w:t>
      </w:r>
    </w:p>
    <w:p w:rsidR="00997B8E" w:rsidRDefault="00997B8E" w:rsidP="00997B8E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Just one word of warning – please do not tell me that it replaced “Sales 1.0″ because nobody used that term until Sales 2.0 came along!!!</w:t>
      </w:r>
    </w:p>
    <w:p w:rsidR="00997B8E" w:rsidRDefault="00997B8E" w:rsidP="00997B8E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Oh, and I suggest you do</w:t>
      </w:r>
      <w:r>
        <w:rPr>
          <w:rStyle w:val="Strong"/>
          <w:rFonts w:ascii="Verdana" w:hAnsi="Verdana"/>
          <w:color w:val="333333"/>
          <w:sz w:val="18"/>
          <w:szCs w:val="18"/>
        </w:rPr>
        <w:t xml:space="preserve"> not </w:t>
      </w:r>
      <w:r>
        <w:rPr>
          <w:rFonts w:ascii="Verdana" w:hAnsi="Verdana"/>
          <w:color w:val="333333"/>
          <w:sz w:val="18"/>
          <w:szCs w:val="18"/>
        </w:rPr>
        <w:t xml:space="preserve">ask your clients and customers, because they definitely will </w:t>
      </w:r>
      <w:r>
        <w:rPr>
          <w:rStyle w:val="Strong"/>
          <w:rFonts w:ascii="Verdana" w:hAnsi="Verdana"/>
          <w:color w:val="333333"/>
          <w:sz w:val="18"/>
          <w:szCs w:val="18"/>
        </w:rPr>
        <w:t>not</w:t>
      </w:r>
      <w:r>
        <w:rPr>
          <w:rFonts w:ascii="Verdana" w:hAnsi="Verdana"/>
          <w:color w:val="333333"/>
          <w:sz w:val="18"/>
          <w:szCs w:val="18"/>
        </w:rPr>
        <w:t xml:space="preserve"> have a clue!</w:t>
      </w:r>
    </w:p>
    <w:p w:rsidR="00D861C2" w:rsidRDefault="00D861C2"/>
    <w:sectPr w:rsidR="00D861C2" w:rsidSect="00D86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E"/>
    <w:rsid w:val="00997B8E"/>
    <w:rsid w:val="00CE5530"/>
    <w:rsid w:val="00D8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B8E"/>
    <w:rPr>
      <w:strike w:val="0"/>
      <w:dstrike w:val="0"/>
      <w:color w:val="55779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97B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7B8E"/>
    <w:pPr>
      <w:spacing w:after="120" w:line="43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B8E"/>
    <w:rPr>
      <w:strike w:val="0"/>
      <w:dstrike w:val="0"/>
      <w:color w:val="55779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97B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7B8E"/>
    <w:pPr>
      <w:spacing w:after="120" w:line="43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8301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9125">
          <w:marLeft w:val="0"/>
          <w:marRight w:val="0"/>
          <w:marTop w:val="0"/>
          <w:marBottom w:val="0"/>
          <w:divBdr>
            <w:top w:val="single" w:sz="18" w:space="0" w:color="DDDDDD"/>
            <w:left w:val="single" w:sz="18" w:space="0" w:color="DDDDDD"/>
            <w:bottom w:val="single" w:sz="18" w:space="0" w:color="DDDDDD"/>
            <w:right w:val="single" w:sz="18" w:space="0" w:color="DDDDDD"/>
          </w:divBdr>
          <w:divsChild>
            <w:div w:id="12409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564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106309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844">
          <w:marLeft w:val="0"/>
          <w:marRight w:val="0"/>
          <w:marTop w:val="0"/>
          <w:marBottom w:val="0"/>
          <w:divBdr>
            <w:top w:val="single" w:sz="18" w:space="0" w:color="DDDDDD"/>
            <w:left w:val="single" w:sz="18" w:space="0" w:color="DDDDDD"/>
            <w:bottom w:val="single" w:sz="18" w:space="0" w:color="DDDDDD"/>
            <w:right w:val="single" w:sz="18" w:space="0" w:color="DDDDDD"/>
          </w:divBdr>
          <w:divsChild>
            <w:div w:id="8407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184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mpagne-roederer.com/modules/fiches_techniques/pdf/fr/cristal_20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</dc:creator>
  <cp:lastModifiedBy>Jonat</cp:lastModifiedBy>
  <cp:revision>3</cp:revision>
  <dcterms:created xsi:type="dcterms:W3CDTF">2011-07-17T12:43:00Z</dcterms:created>
  <dcterms:modified xsi:type="dcterms:W3CDTF">2011-07-17T13:19:00Z</dcterms:modified>
</cp:coreProperties>
</file>